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31" w:rsidRDefault="00F97031" w:rsidP="00F9703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Atividades para 15 dias (23/03 até 03/04)</w:t>
      </w:r>
    </w:p>
    <w:p w:rsidR="00F97031" w:rsidRDefault="00F97031" w:rsidP="00F9703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Prof. </w:t>
      </w:r>
      <w:proofErr w:type="spellStart"/>
      <w:r>
        <w:rPr>
          <w:rFonts w:ascii="Verdana" w:hAnsi="Verdana"/>
          <w:b/>
          <w:sz w:val="16"/>
          <w:szCs w:val="16"/>
        </w:rPr>
        <w:t>Xandão</w:t>
      </w:r>
      <w:proofErr w:type="spellEnd"/>
      <w:r>
        <w:rPr>
          <w:rFonts w:ascii="Verdana" w:hAnsi="Verdana"/>
          <w:b/>
          <w:sz w:val="16"/>
          <w:szCs w:val="16"/>
        </w:rPr>
        <w:t xml:space="preserve"> – Geografia. </w:t>
      </w:r>
      <w:r w:rsidR="0019712B">
        <w:rPr>
          <w:rFonts w:ascii="Verdana" w:hAnsi="Verdana"/>
          <w:b/>
          <w:sz w:val="16"/>
          <w:szCs w:val="16"/>
        </w:rPr>
        <w:t>3ª série Ensino Médio</w:t>
      </w:r>
    </w:p>
    <w:p w:rsidR="00F97031" w:rsidRDefault="00F97031" w:rsidP="00DB1CA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Questão 01)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Observe a imagem abaixo.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FD6DA7" w:rsidP="00DB1CA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6DA7">
        <w:rPr>
          <w:rFonts w:ascii="Verdana" w:hAnsi="Verdan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05.75pt">
            <v:imagedata r:id="rId4" o:title="" gain="79922f" grayscale="t"/>
          </v:shape>
        </w:pic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1, 2 e 3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– trajetórias do sol durante o ano, no hemisfério norte.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Para que os painéis solares captem a luz solar necessária, é preciso que eles sejam colocados nos telhados, obedecendo ao movimento aparente do sol. Por isso, a trajetória do sol indicada para nortear a disposição dos painéis solares é a representada pelo número: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3, que ocorre no verão.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b)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2, que ocorre no inverno.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c)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1, que ocorre no verão.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3, que ocorre no outono.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e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2, que ocorre na primavera.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Questão 02)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Observe a imagem de satélite abaixo.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FD6DA7" w:rsidP="00DB1CA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6DA7">
        <w:rPr>
          <w:rFonts w:ascii="Verdana" w:hAnsi="Verdana"/>
          <w:sz w:val="16"/>
          <w:szCs w:val="16"/>
        </w:rPr>
        <w:pict>
          <v:shape id="_x0000_i1026" type="#_x0000_t75" style="width:210.75pt;height:105.75pt">
            <v:imagedata r:id="rId5" o:title="" grayscale="t"/>
          </v:shape>
        </w:pic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 xml:space="preserve">Essa imagem noturna da Terra é um mosaico resultante de várias imagens parciais, </w:t>
      </w:r>
      <w:proofErr w:type="gramStart"/>
      <w:r w:rsidRPr="00DB1CA1">
        <w:rPr>
          <w:rFonts w:ascii="Verdana" w:hAnsi="Verdana"/>
          <w:sz w:val="16"/>
          <w:szCs w:val="16"/>
        </w:rPr>
        <w:t>porque</w:t>
      </w:r>
      <w:proofErr w:type="gramEnd"/>
      <w:r w:rsidRPr="00DB1CA1">
        <w:rPr>
          <w:rFonts w:ascii="Verdana" w:hAnsi="Verdana"/>
          <w:sz w:val="16"/>
          <w:szCs w:val="16"/>
        </w:rPr>
        <w:t>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 projeção cartográfica utilizada provoca distorções nas áreas de maior latitude.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b)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 escala da imagem varia em relação à área ocupada pelos grandes continentes.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c)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 distância entre os pontos extremos norte-sul é maior que entre os de leste-oeste.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satélite que faz a cobertura da superfície terrestre possui limitações tecnológicas.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e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planeta realiza um movimento giratório em torno de seu eixo que dura 24 horas.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lastRenderedPageBreak/>
        <w:t>Questão 03)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 xml:space="preserve">Observando o </w:t>
      </w:r>
      <w:proofErr w:type="spellStart"/>
      <w:r w:rsidRPr="00DB1CA1">
        <w:rPr>
          <w:rFonts w:ascii="Verdana" w:hAnsi="Verdana"/>
          <w:sz w:val="16"/>
          <w:szCs w:val="16"/>
        </w:rPr>
        <w:t>mapa-mundi</w:t>
      </w:r>
      <w:proofErr w:type="spellEnd"/>
      <w:r w:rsidRPr="00DB1CA1">
        <w:rPr>
          <w:rFonts w:ascii="Verdana" w:hAnsi="Verdana"/>
          <w:sz w:val="16"/>
          <w:szCs w:val="16"/>
        </w:rPr>
        <w:t xml:space="preserve"> abaixo no que se refere aos hemisférios, é correto afirmar-se que:</w:t>
      </w:r>
    </w:p>
    <w:p w:rsidR="00DB1CA1" w:rsidRPr="00DB1CA1" w:rsidRDefault="00FD6DA7" w:rsidP="00DB1CA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6DA7">
        <w:rPr>
          <w:rFonts w:ascii="Verdana" w:hAnsi="Verdana"/>
          <w:sz w:val="16"/>
          <w:szCs w:val="16"/>
        </w:rPr>
        <w:pict>
          <v:shape id="_x0000_i1027" type="#_x0000_t75" style="width:184.5pt;height:99.75pt">
            <v:imagedata r:id="rId6" o:title="" gain="79922f" blacklevel="-1966f" grayscale="t"/>
          </v:shape>
        </w:pic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00.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 linha do Equador divide a Terra em duas metades iguais, que recebem os nomes de Hemisfério Norte ou Austral e Hemisfério Sul ou Boreal.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01.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Com exceção do Equador, todos os paralelos dividem a Terra em partes desiguais.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02.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Meridiano de Greenwich, divide a Terra nos Hemisfério Leste ou Ocidental e Oeste ou Oriental.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03.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Hemisfério do Ocidente é também denominado de poente.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04.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Hemisfério Setentrional é também uma denominação para o Hemisfério Boreal.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04)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Com base nos conhecimentos da forma e movimento da Terra e de coordenadas geográficas, pode-se afirmar: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00.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 localização dos trópicos e círculos resulta do plano da órbita e do movimento de translação da Terra.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01.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 direção das correntes marinas é influenciada pelo movimento de translação da Terra.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02.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 xml:space="preserve">A incidência dos raios solares nas altas latitudes é tangente </w:t>
      </w:r>
      <w:proofErr w:type="gramStart"/>
      <w:r w:rsidRPr="00DB1CA1">
        <w:rPr>
          <w:rFonts w:ascii="Verdana" w:hAnsi="Verdana"/>
          <w:sz w:val="16"/>
          <w:szCs w:val="16"/>
        </w:rPr>
        <w:t>à</w:t>
      </w:r>
      <w:proofErr w:type="gramEnd"/>
      <w:r w:rsidRPr="00DB1CA1">
        <w:rPr>
          <w:rFonts w:ascii="Verdana" w:hAnsi="Verdana"/>
          <w:sz w:val="16"/>
          <w:szCs w:val="16"/>
        </w:rPr>
        <w:t xml:space="preserve"> Terra.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03.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movimento de precessão dos equinócios da Terra tem como uma das conseqüências as variações do clima.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04.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 xml:space="preserve">O ponto antípoda do lugar de coordenadas geográficas 60ºS e 45ºW </w:t>
      </w:r>
      <w:proofErr w:type="gramStart"/>
      <w:r w:rsidRPr="00DB1CA1">
        <w:rPr>
          <w:rFonts w:ascii="Verdana" w:hAnsi="Verdana"/>
          <w:sz w:val="16"/>
          <w:szCs w:val="16"/>
        </w:rPr>
        <w:t>é</w:t>
      </w:r>
      <w:proofErr w:type="gramEnd"/>
      <w:r w:rsidRPr="00DB1CA1">
        <w:rPr>
          <w:rFonts w:ascii="Verdana" w:hAnsi="Verdana"/>
          <w:sz w:val="16"/>
          <w:szCs w:val="16"/>
        </w:rPr>
        <w:t xml:space="preserve"> 60ºN e 45ºL.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05)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Assinale a alternativa que corresponde aos países sul-americanos localizados, respectivamente, a Noroeste e Sudoeste do Brasil: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Paraguai e Peru</w:t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b)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Colômbia e Paraguai</w:t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ab/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c)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Peru e Argentina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Paraguai e Colômbia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e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Venezuela e Uruguai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06)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Com base nos conhecimentos de fusos horários, escalas e leituras de mapas, pode-se afirmar: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00.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Os mapas de pequena escala representam um espaço com grande riqueza de detalhes.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01.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 xml:space="preserve">A escala de um mapa em que a distância real de </w:t>
      </w:r>
      <w:proofErr w:type="gramStart"/>
      <w:r w:rsidRPr="00DB1CA1">
        <w:rPr>
          <w:rFonts w:ascii="Verdana" w:hAnsi="Verdana"/>
          <w:sz w:val="16"/>
          <w:szCs w:val="16"/>
        </w:rPr>
        <w:t>750km</w:t>
      </w:r>
      <w:proofErr w:type="gramEnd"/>
      <w:r w:rsidRPr="00DB1CA1">
        <w:rPr>
          <w:rFonts w:ascii="Verdana" w:hAnsi="Verdana"/>
          <w:sz w:val="16"/>
          <w:szCs w:val="16"/>
        </w:rPr>
        <w:t xml:space="preserve"> entre duas localidades é representada por 15cm é de 1:500.000.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lastRenderedPageBreak/>
        <w:t>02.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 xml:space="preserve">Um avião que saia do Rio de janeiro às </w:t>
      </w:r>
      <w:proofErr w:type="gramStart"/>
      <w:r w:rsidRPr="00DB1CA1">
        <w:rPr>
          <w:rFonts w:ascii="Verdana" w:hAnsi="Verdana"/>
          <w:sz w:val="16"/>
          <w:szCs w:val="16"/>
        </w:rPr>
        <w:t>05:00</w:t>
      </w:r>
      <w:proofErr w:type="gramEnd"/>
      <w:r w:rsidRPr="00DB1CA1">
        <w:rPr>
          <w:rFonts w:ascii="Verdana" w:hAnsi="Verdana"/>
          <w:sz w:val="16"/>
          <w:szCs w:val="16"/>
        </w:rPr>
        <w:t>h chegará a Tóquio às 23:00h do mesmo dia, sabendo-se que leva 06 horas no percurso.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03.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 xml:space="preserve">Na cidade “A” são </w:t>
      </w:r>
      <w:proofErr w:type="gramStart"/>
      <w:r w:rsidRPr="00DB1CA1">
        <w:rPr>
          <w:rFonts w:ascii="Verdana" w:hAnsi="Verdana"/>
          <w:sz w:val="16"/>
          <w:szCs w:val="16"/>
        </w:rPr>
        <w:t>17:00</w:t>
      </w:r>
      <w:proofErr w:type="gramEnd"/>
      <w:r w:rsidRPr="00DB1CA1">
        <w:rPr>
          <w:rFonts w:ascii="Verdana" w:hAnsi="Verdana"/>
          <w:sz w:val="16"/>
          <w:szCs w:val="16"/>
        </w:rPr>
        <w:t>h e na cidade “B” são 02:00h do dia posterior; sendo assim, “A” localiza-se a 135ºL de “B”.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04.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 xml:space="preserve">Num mapa na escala de </w:t>
      </w:r>
      <w:proofErr w:type="gramStart"/>
      <w:r w:rsidRPr="00DB1CA1">
        <w:rPr>
          <w:rFonts w:ascii="Verdana" w:hAnsi="Verdana"/>
          <w:sz w:val="16"/>
          <w:szCs w:val="16"/>
        </w:rPr>
        <w:t>1:4.</w:t>
      </w:r>
      <w:proofErr w:type="gramEnd"/>
      <w:r w:rsidRPr="00DB1CA1">
        <w:rPr>
          <w:rFonts w:ascii="Verdana" w:hAnsi="Verdana"/>
          <w:sz w:val="16"/>
          <w:szCs w:val="16"/>
        </w:rPr>
        <w:t>000.000, se a distância entre duas cidades é de 85mm, a distância real é de 34km.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07)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A escala é definida como a relação entre a distância de dois pontos quaisquer no mapa e a correspondente distância na superfície da Terra.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Com base nessa definição, é correto afirmar-se que: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 escala 1:500 é muito pequena.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b)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 xml:space="preserve">na escala 1:50.000, </w:t>
      </w:r>
      <w:smartTag w:uri="urn:schemas-microsoft-com:office:smarttags" w:element="metricconverter">
        <w:smartTagPr>
          <w:attr w:name="ProductID" w:val="1 centímetro"/>
        </w:smartTagPr>
        <w:r w:rsidRPr="00DB1CA1">
          <w:rPr>
            <w:rFonts w:ascii="Verdana" w:hAnsi="Verdana"/>
            <w:sz w:val="16"/>
            <w:szCs w:val="16"/>
          </w:rPr>
          <w:t>1 centímetro</w:t>
        </w:r>
      </w:smartTag>
      <w:r w:rsidRPr="00DB1CA1">
        <w:rPr>
          <w:rFonts w:ascii="Verdana" w:hAnsi="Verdana"/>
          <w:sz w:val="16"/>
          <w:szCs w:val="16"/>
        </w:rPr>
        <w:t xml:space="preserve"> corresponde a </w:t>
      </w:r>
      <w:smartTag w:uri="urn:schemas-microsoft-com:office:smarttags" w:element="metricconverter">
        <w:smartTagPr>
          <w:attr w:name="ProductID" w:val="50 metros"/>
        </w:smartTagPr>
        <w:r w:rsidRPr="00DB1CA1">
          <w:rPr>
            <w:rFonts w:ascii="Verdana" w:hAnsi="Verdana"/>
            <w:sz w:val="16"/>
            <w:szCs w:val="16"/>
          </w:rPr>
          <w:t>50 metros</w:t>
        </w:r>
      </w:smartTag>
      <w:r w:rsidRPr="00DB1CA1">
        <w:rPr>
          <w:rFonts w:ascii="Verdana" w:hAnsi="Verdana"/>
          <w:sz w:val="16"/>
          <w:szCs w:val="16"/>
        </w:rPr>
        <w:t>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c)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escalas grandes são aplicadas às grandes áreas continentais.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nível de detalhes diminui com o aumento da escala.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e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 escala grande tem o denominador da fração pequeno, ao passo que a escala pequena possui um denominador grande.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08)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Considere as afirmações abaixo, sobre escala, para assinalar a alternativa correta.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I</w:t>
      </w:r>
      <w:r w:rsidRPr="00DB1CA1">
        <w:rPr>
          <w:rFonts w:ascii="Verdana" w:hAnsi="Verdana"/>
          <w:sz w:val="16"/>
          <w:szCs w:val="16"/>
        </w:rPr>
        <w:t>.</w:t>
      </w:r>
      <w:r w:rsidRPr="00DB1CA1">
        <w:rPr>
          <w:rFonts w:ascii="Verdana" w:hAnsi="Verdana"/>
          <w:sz w:val="16"/>
          <w:szCs w:val="16"/>
        </w:rPr>
        <w:tab/>
        <w:t xml:space="preserve">Na escala 1: 2.000 podemos analisar mais detalhes que na escala de </w:t>
      </w:r>
      <w:proofErr w:type="gramStart"/>
      <w:r w:rsidRPr="00DB1CA1">
        <w:rPr>
          <w:rFonts w:ascii="Verdana" w:hAnsi="Verdana"/>
          <w:sz w:val="16"/>
          <w:szCs w:val="16"/>
        </w:rPr>
        <w:t>1</w:t>
      </w:r>
      <w:proofErr w:type="gramEnd"/>
      <w:r w:rsidRPr="00DB1CA1">
        <w:rPr>
          <w:rFonts w:ascii="Verdana" w:hAnsi="Verdana"/>
          <w:sz w:val="16"/>
          <w:szCs w:val="16"/>
        </w:rPr>
        <w:t>: 100.000.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II</w:t>
      </w:r>
      <w:r w:rsidRPr="00DB1CA1">
        <w:rPr>
          <w:rFonts w:ascii="Verdana" w:hAnsi="Verdana"/>
          <w:sz w:val="16"/>
          <w:szCs w:val="16"/>
        </w:rPr>
        <w:t>.</w:t>
      </w:r>
      <w:r w:rsidRPr="00DB1CA1">
        <w:rPr>
          <w:rFonts w:ascii="Verdana" w:hAnsi="Verdana"/>
          <w:sz w:val="16"/>
          <w:szCs w:val="16"/>
        </w:rPr>
        <w:tab/>
        <w:t xml:space="preserve">Em um mapa do Estado de São Paulo, na escala de </w:t>
      </w:r>
      <w:proofErr w:type="gramStart"/>
      <w:r w:rsidRPr="00DB1CA1">
        <w:rPr>
          <w:rFonts w:ascii="Verdana" w:hAnsi="Verdana"/>
          <w:sz w:val="16"/>
          <w:szCs w:val="16"/>
        </w:rPr>
        <w:t>1</w:t>
      </w:r>
      <w:proofErr w:type="gramEnd"/>
      <w:r w:rsidRPr="00DB1CA1">
        <w:rPr>
          <w:rFonts w:ascii="Verdana" w:hAnsi="Verdana"/>
          <w:sz w:val="16"/>
          <w:szCs w:val="16"/>
        </w:rPr>
        <w:t>: 5.000.000, podem-se identificar os principais arruamentos em grandes cidades como São Paulo, Santos, Campinas, São José dos Campos e Ribeirão Preto.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III</w:t>
      </w:r>
      <w:r w:rsidRPr="00DB1CA1">
        <w:rPr>
          <w:rFonts w:ascii="Verdana" w:hAnsi="Verdana"/>
          <w:sz w:val="16"/>
          <w:szCs w:val="16"/>
        </w:rPr>
        <w:t>.</w:t>
      </w:r>
      <w:r w:rsidRPr="00DB1CA1">
        <w:rPr>
          <w:rFonts w:ascii="Verdana" w:hAnsi="Verdana"/>
          <w:sz w:val="16"/>
          <w:szCs w:val="16"/>
        </w:rPr>
        <w:tab/>
        <w:t>A escala utilizada para representar o Estado de São Paulo (1: 1.000.000) é maior do que a usada para representar o Brasil (1: 5.000.000).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Dentre essas afirmações, está (estão) correta(s) somente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I.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b)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I e II.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e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I e III.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II e III.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e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III.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09)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 xml:space="preserve">Considere um avião que saia da cidade </w:t>
      </w:r>
      <w:r w:rsidRPr="00DB1CA1">
        <w:rPr>
          <w:rFonts w:ascii="Verdana" w:hAnsi="Verdana"/>
          <w:b/>
          <w:sz w:val="16"/>
          <w:szCs w:val="16"/>
        </w:rPr>
        <w:t>A</w:t>
      </w:r>
      <w:r w:rsidRPr="00DB1CA1">
        <w:rPr>
          <w:rFonts w:ascii="Verdana" w:hAnsi="Verdana"/>
          <w:sz w:val="16"/>
          <w:szCs w:val="16"/>
        </w:rPr>
        <w:t xml:space="preserve">, localizada a 60º de longitude leste, às 21 horas, e faça um vôo de 15 horas até a cidade </w:t>
      </w:r>
      <w:r w:rsidRPr="00DB1CA1">
        <w:rPr>
          <w:rFonts w:ascii="Verdana" w:hAnsi="Verdana"/>
          <w:b/>
          <w:sz w:val="16"/>
          <w:szCs w:val="16"/>
        </w:rPr>
        <w:t>B</w:t>
      </w:r>
      <w:r w:rsidRPr="00DB1CA1">
        <w:rPr>
          <w:rFonts w:ascii="Verdana" w:hAnsi="Verdana"/>
          <w:sz w:val="16"/>
          <w:szCs w:val="16"/>
        </w:rPr>
        <w:t>, a 90º de longitude oeste.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 xml:space="preserve">Qual </w:t>
      </w:r>
      <w:proofErr w:type="gramStart"/>
      <w:r w:rsidRPr="00DB1CA1">
        <w:rPr>
          <w:rFonts w:ascii="Verdana" w:hAnsi="Verdana"/>
          <w:sz w:val="16"/>
          <w:szCs w:val="16"/>
        </w:rPr>
        <w:t>a</w:t>
      </w:r>
      <w:proofErr w:type="gramEnd"/>
      <w:r w:rsidRPr="00DB1CA1">
        <w:rPr>
          <w:rFonts w:ascii="Verdana" w:hAnsi="Verdana"/>
          <w:sz w:val="16"/>
          <w:szCs w:val="16"/>
        </w:rPr>
        <w:t xml:space="preserve"> hora local do pouso desse avião?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22h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b)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12h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c)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11h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7h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e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2h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10)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Sobre os fusos horários, é INCORRETO afirmar que,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no Brasil, como em qualquer outro país do Ocidente, a hora legal está adiantada em relação à hora legal dos países do Oriente.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lastRenderedPageBreak/>
        <w:t>b)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no Brasil, como no mundo inteiro, os fusos horários são definidos em relação ao fuso horário inicial que, por convenção, é o delimitado pelo meridiano de Greenwich.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c)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no Brasil e em muitas outras áreas do globo, os limites teóricos são substituídos por limites práticos que levam em conta fronteiras políticas.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no Brasil e em muitos outros países do globo, as diferenças de fusos horários devem-se à grande extensão longitudinal de seus territórios.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11)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 xml:space="preserve">Suponha que sejam 9 horas </w:t>
      </w:r>
      <w:smartTag w:uri="urn:schemas-microsoft-com:office:smarttags" w:element="PersonName">
        <w:smartTagPr>
          <w:attr w:name="ProductID" w:val="em Belo Horizonte"/>
        </w:smartTagPr>
        <w:r w:rsidRPr="00DB1CA1">
          <w:rPr>
            <w:rFonts w:ascii="Verdana" w:hAnsi="Verdana"/>
            <w:sz w:val="16"/>
            <w:szCs w:val="16"/>
          </w:rPr>
          <w:t>em Belo Horizonte</w:t>
        </w:r>
      </w:smartTag>
      <w:r w:rsidRPr="00DB1CA1">
        <w:rPr>
          <w:rFonts w:ascii="Verdana" w:hAnsi="Verdana"/>
          <w:sz w:val="16"/>
          <w:szCs w:val="16"/>
        </w:rPr>
        <w:t xml:space="preserve"> e que você, estando aqui, precisa planejar uma ligação interurbana para uma pessoa </w:t>
      </w:r>
      <w:smartTag w:uri="urn:schemas-microsoft-com:office:smarttags" w:element="PersonName">
        <w:smartTagPr>
          <w:attr w:name="ProductID" w:val="em Rio Branco"/>
        </w:smartTagPr>
        <w:r w:rsidRPr="00DB1CA1">
          <w:rPr>
            <w:rFonts w:ascii="Verdana" w:hAnsi="Verdana"/>
            <w:sz w:val="16"/>
            <w:szCs w:val="16"/>
          </w:rPr>
          <w:t>em Rio Branco</w:t>
        </w:r>
      </w:smartTag>
      <w:r w:rsidRPr="00DB1CA1">
        <w:rPr>
          <w:rFonts w:ascii="Verdana" w:hAnsi="Verdana"/>
          <w:sz w:val="16"/>
          <w:szCs w:val="16"/>
        </w:rPr>
        <w:t>, Acre, que poderá ser encontrada, nessa cidade, às 11 horas, hora local desse Estado.</w:t>
      </w:r>
    </w:p>
    <w:p w:rsidR="00DB1CA1" w:rsidRPr="00DB1CA1" w:rsidRDefault="00DB1CA1" w:rsidP="00DB1C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Nesse caso, você deve:</w:t>
      </w:r>
    </w:p>
    <w:p w:rsidR="00DB1CA1" w:rsidRPr="00DB1CA1" w:rsidRDefault="00DB1CA1" w:rsidP="00DB1C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aguardar duas horas para fazer sua ligação porque no Brasil, embora sejam reconhecidos os limites teóricos dos fusos horários de 15º de longitude, consideram-se apenas os limites práticos definidos pelas fronteiras estaduais.</w:t>
      </w:r>
    </w:p>
    <w:p w:rsidR="00DB1CA1" w:rsidRPr="00DB1CA1" w:rsidRDefault="00DB1CA1" w:rsidP="00DB1C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b)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aguardar que sejam 11 horas em Brasília, hora oficial do país, que se aplica a toda a porção ocidental do território brasileiro.</w:t>
      </w:r>
    </w:p>
    <w:p w:rsidR="00DB1CA1" w:rsidRPr="00DB1CA1" w:rsidRDefault="00DB1CA1" w:rsidP="00DB1C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c)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fazer sua ligação imediatamente, porque o horário do fuso em que se aplica a toda a porção mais ocidental do Brasil.</w:t>
      </w:r>
    </w:p>
    <w:p w:rsidR="00DB1CA1" w:rsidRPr="00DB1CA1" w:rsidRDefault="00DB1CA1" w:rsidP="00DB1C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ligar às 13 horas, no horário de Belo Horizonte, porque o horário do fuso em que se encontra o Estado de Minas Gerais é adiantado em duas horas em relação as da porção mais ocidental do Brasil.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12)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Observe a figura:</w:t>
      </w:r>
    </w:p>
    <w:p w:rsidR="00DB1CA1" w:rsidRPr="00DB1CA1" w:rsidRDefault="0019712B" w:rsidP="00DB1CA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6DA7">
        <w:rPr>
          <w:rFonts w:ascii="Verdana" w:hAnsi="Verdana"/>
          <w:sz w:val="16"/>
          <w:szCs w:val="16"/>
        </w:rPr>
        <w:pict>
          <v:shape id="_x0000_i1028" type="#_x0000_t75" style="width:142.5pt;height:117pt">
            <v:imagedata r:id="rId7" o:title="" gain="1.5625" blacklevel="-3932f" grayscale="t"/>
          </v:shape>
        </w:pic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 xml:space="preserve">Sobre os fusos horários do Brasil, assinale a alternativa </w:t>
      </w:r>
      <w:r w:rsidRPr="00DB1CA1">
        <w:rPr>
          <w:rFonts w:ascii="Verdana" w:hAnsi="Verdana"/>
          <w:sz w:val="16"/>
          <w:szCs w:val="16"/>
          <w:u w:val="single"/>
        </w:rPr>
        <w:t>incorreta</w:t>
      </w:r>
      <w:r w:rsidRPr="00DB1CA1">
        <w:rPr>
          <w:rFonts w:ascii="Verdana" w:hAnsi="Verdana"/>
          <w:sz w:val="16"/>
          <w:szCs w:val="16"/>
        </w:rPr>
        <w:t>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a</w:t>
      </w:r>
      <w:proofErr w:type="gramEnd"/>
      <w:r w:rsidRPr="00DB1CA1">
        <w:rPr>
          <w:rFonts w:ascii="Verdana" w:hAnsi="Verdana"/>
          <w:sz w:val="16"/>
          <w:szCs w:val="16"/>
        </w:rPr>
        <w:t>)</w:t>
      </w:r>
      <w:r w:rsidRPr="00DB1CA1">
        <w:rPr>
          <w:rFonts w:ascii="Verdana" w:hAnsi="Verdana"/>
          <w:sz w:val="16"/>
          <w:szCs w:val="16"/>
        </w:rPr>
        <w:tab/>
        <w:t>a hora legal no Brasil é a hora de Brasília e as cidades de São Paulo, Rio de Janeiro, Belo Horizonte encontram-se na mesma hora em relação à capital do país.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b)</w:t>
      </w:r>
      <w:proofErr w:type="gramEnd"/>
      <w:r w:rsidRPr="00DB1CA1">
        <w:rPr>
          <w:rFonts w:ascii="Verdana" w:hAnsi="Verdana"/>
          <w:sz w:val="16"/>
          <w:szCs w:val="16"/>
        </w:rPr>
        <w:tab/>
        <w:t>as ilhas oceânicas brasileiras possuem fuso horário de mais uma hora em relação à Brasília e menos duas horas em relação a Greenwich.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c)</w:t>
      </w:r>
      <w:proofErr w:type="gramEnd"/>
      <w:r w:rsidRPr="00DB1CA1">
        <w:rPr>
          <w:rFonts w:ascii="Verdana" w:hAnsi="Verdana"/>
          <w:sz w:val="16"/>
          <w:szCs w:val="16"/>
        </w:rPr>
        <w:tab/>
        <w:t>O Acre e extremo oeste do Amazonas encontram-se no primeiro fuso horário brasileiro.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d)</w:t>
      </w:r>
      <w:proofErr w:type="gramEnd"/>
      <w:r w:rsidRPr="00DB1CA1">
        <w:rPr>
          <w:rFonts w:ascii="Verdana" w:hAnsi="Verdana"/>
          <w:sz w:val="16"/>
          <w:szCs w:val="16"/>
        </w:rPr>
        <w:tab/>
        <w:t>O fuso horário do Brasil, que determina a hora oficial do país, corresponde ao segundo fuso brasileiro.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e</w:t>
      </w:r>
      <w:proofErr w:type="gramEnd"/>
      <w:r w:rsidRPr="00DB1CA1">
        <w:rPr>
          <w:rFonts w:ascii="Verdana" w:hAnsi="Verdana"/>
          <w:sz w:val="16"/>
          <w:szCs w:val="16"/>
        </w:rPr>
        <w:t>. O primeiro fuso horário do Brasil corresponde ao segundo fuso a oeste do Greenwich.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lastRenderedPageBreak/>
        <w:t>Questão 13)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 </w:t>
      </w:r>
      <w:r w:rsidRPr="00DB1CA1">
        <w:rPr>
          <w:rFonts w:ascii="Verdana" w:hAnsi="Verdana"/>
          <w:sz w:val="16"/>
          <w:szCs w:val="16"/>
        </w:rPr>
        <w:t>Leia a tirinha abaixo.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19712B" w:rsidP="00DB1CA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6DA7">
        <w:rPr>
          <w:rFonts w:ascii="Verdana" w:hAnsi="Verdana"/>
          <w:sz w:val="16"/>
          <w:szCs w:val="16"/>
        </w:rPr>
        <w:pict>
          <v:shape id="_x0000_i1029" type="#_x0000_t75" style="width:225pt;height:72.75pt">
            <v:imagedata r:id="rId8" o:title="" grayscale="t"/>
          </v:shape>
        </w:pic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 xml:space="preserve">Um mapa rodoviário é mais adequado para orientar a viagem de Calvin e Harold, </w:t>
      </w:r>
      <w:proofErr w:type="gramStart"/>
      <w:r w:rsidRPr="00DB1CA1">
        <w:rPr>
          <w:rFonts w:ascii="Verdana" w:hAnsi="Verdana"/>
          <w:sz w:val="16"/>
          <w:szCs w:val="16"/>
        </w:rPr>
        <w:t>porque</w:t>
      </w:r>
      <w:proofErr w:type="gramEnd"/>
      <w:r w:rsidRPr="00DB1CA1">
        <w:rPr>
          <w:rFonts w:ascii="Verdana" w:hAnsi="Verdana"/>
          <w:sz w:val="16"/>
          <w:szCs w:val="16"/>
        </w:rPr>
        <w:t>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a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ele apresenta informações sobre o relevo terrestre.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b)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 xml:space="preserve">ele é elaborado com a projeção azimutal </w:t>
      </w:r>
      <w:proofErr w:type="spellStart"/>
      <w:r w:rsidRPr="00DB1CA1">
        <w:rPr>
          <w:rFonts w:ascii="Verdana" w:hAnsi="Verdana"/>
          <w:sz w:val="16"/>
          <w:szCs w:val="16"/>
        </w:rPr>
        <w:t>equidistante</w:t>
      </w:r>
      <w:proofErr w:type="spellEnd"/>
      <w:r w:rsidRPr="00DB1CA1">
        <w:rPr>
          <w:rFonts w:ascii="Verdana" w:hAnsi="Verdana"/>
          <w:sz w:val="16"/>
          <w:szCs w:val="16"/>
        </w:rPr>
        <w:t>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c)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ele representa a superfície terrestre com detalhamento.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d)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globo terrestre é elaborado em uma escala grande.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Cs/>
          <w:sz w:val="16"/>
          <w:szCs w:val="16"/>
        </w:rPr>
        <w:t>e</w:t>
      </w:r>
      <w:proofErr w:type="gramEnd"/>
      <w:r w:rsidRPr="00DB1CA1">
        <w:rPr>
          <w:rFonts w:ascii="Verdana" w:hAnsi="Verdana"/>
          <w:bCs/>
          <w:sz w:val="16"/>
          <w:szCs w:val="16"/>
        </w:rPr>
        <w:t>)</w:t>
      </w:r>
      <w:r w:rsidRPr="00DB1CA1">
        <w:rPr>
          <w:rFonts w:ascii="Verdana" w:hAnsi="Verdana"/>
          <w:b/>
          <w:bCs/>
          <w:sz w:val="16"/>
          <w:szCs w:val="16"/>
        </w:rPr>
        <w:tab/>
      </w:r>
      <w:r w:rsidRPr="00DB1CA1">
        <w:rPr>
          <w:rFonts w:ascii="Verdana" w:hAnsi="Verdana"/>
          <w:sz w:val="16"/>
          <w:szCs w:val="16"/>
        </w:rPr>
        <w:t>o globo terrestre impossibilita o cálculo de distâncias.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14)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A elaboração de mapas pelo homem remonta à antigüidade, passando pela fase de expansão comercial nos séculos XV e XVI, com o objetivo de conhecer o território. Com o tempo, o mapa foi se impondo como um instrumento capaz de reunir informações úteis ao homem, para fins diferenciados. A respeito do uso atual do mapa, é correto afirmar que: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01.</w:t>
      </w:r>
      <w:r w:rsidRPr="00DB1CA1">
        <w:rPr>
          <w:rFonts w:ascii="Verdana" w:hAnsi="Verdana"/>
          <w:sz w:val="16"/>
          <w:szCs w:val="16"/>
        </w:rPr>
        <w:tab/>
        <w:t>o desenvolvimento dos satélites artificiais permite, com maior precisão, exatidão e rapidez, a obtenção de informações sobre a superfície terrestre e suas respectivas representações nos mapas;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02.</w:t>
      </w:r>
      <w:r w:rsidRPr="00DB1CA1">
        <w:rPr>
          <w:rFonts w:ascii="Verdana" w:hAnsi="Verdana"/>
          <w:sz w:val="16"/>
          <w:szCs w:val="16"/>
        </w:rPr>
        <w:tab/>
        <w:t>o sensoriamento remoto, além de usos especificamente geográficos, tem sido largamente utilizado para fins estratégicos, e militares, como aconteceu recentemente na Guerra do Golfo;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04.</w:t>
      </w:r>
      <w:r w:rsidRPr="00DB1CA1">
        <w:rPr>
          <w:rFonts w:ascii="Verdana" w:hAnsi="Verdana"/>
          <w:sz w:val="16"/>
          <w:szCs w:val="16"/>
        </w:rPr>
        <w:tab/>
        <w:t>no Brasil, apesar das possibilidades que o sensoriamento remoto oferece, no sentido de avaliar as condições dos recursos naturais, ele tem sido pouco utilizado para controlar o processo de desmatamento de áreas florestais;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08.</w:t>
      </w:r>
      <w:r w:rsidRPr="00DB1CA1">
        <w:rPr>
          <w:rFonts w:ascii="Verdana" w:hAnsi="Verdana"/>
          <w:sz w:val="16"/>
          <w:szCs w:val="16"/>
        </w:rPr>
        <w:tab/>
        <w:t>o avanço do desmatamento da Floresta Amazônica tem sido detectado e denunciado através de informações captadas pelas imagens de satélites;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16.</w:t>
      </w:r>
      <w:r w:rsidRPr="00DB1CA1">
        <w:rPr>
          <w:rFonts w:ascii="Verdana" w:hAnsi="Verdana"/>
          <w:sz w:val="16"/>
          <w:szCs w:val="16"/>
        </w:rPr>
        <w:tab/>
        <w:t>as informações dos mapas atuais oferecem um nível excepcional de precisão e detalhamento do território. Apesar disto, estas informações não são acessíveis a todos, constituindo-se, às vezes, em monopólio de Estado, grupos econômicos, etc., o que transforma o mapa num instrumento de poder;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32.</w:t>
      </w:r>
      <w:r w:rsidRPr="00DB1CA1">
        <w:rPr>
          <w:rFonts w:ascii="Verdana" w:hAnsi="Verdana"/>
          <w:sz w:val="16"/>
          <w:szCs w:val="16"/>
        </w:rPr>
        <w:tab/>
        <w:t>as cartas urbanas são mapas elaborados com informações e detalhes, que permitem a visualização de elementos como: ruas, lotes, bairros, praças, áreas verdes, acessos viários, etc.;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64.</w:t>
      </w:r>
      <w:r w:rsidRPr="00DB1CA1">
        <w:rPr>
          <w:rFonts w:ascii="Verdana" w:hAnsi="Verdana"/>
          <w:sz w:val="16"/>
          <w:szCs w:val="16"/>
        </w:rPr>
        <w:tab/>
        <w:t xml:space="preserve">sendo a curva de nível uma linha que no mapa liga pontos da mesma amplitude térmica, seu traçado permite identificar os domínios </w:t>
      </w:r>
      <w:proofErr w:type="spellStart"/>
      <w:r w:rsidRPr="00DB1CA1">
        <w:rPr>
          <w:rFonts w:ascii="Verdana" w:hAnsi="Verdana"/>
          <w:sz w:val="16"/>
          <w:szCs w:val="16"/>
        </w:rPr>
        <w:t>morfoclimáticos</w:t>
      </w:r>
      <w:proofErr w:type="spellEnd"/>
      <w:r w:rsidRPr="00DB1CA1">
        <w:rPr>
          <w:rFonts w:ascii="Verdana" w:hAnsi="Verdana"/>
          <w:sz w:val="16"/>
          <w:szCs w:val="16"/>
        </w:rPr>
        <w:t>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15)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 xml:space="preserve">Sobre as representações cartográficas, assinale a alternativa </w:t>
      </w:r>
      <w:r w:rsidRPr="00DB1CA1">
        <w:rPr>
          <w:rFonts w:ascii="Verdana" w:hAnsi="Verdana"/>
          <w:sz w:val="16"/>
          <w:szCs w:val="16"/>
          <w:u w:val="single"/>
        </w:rPr>
        <w:t>incorreta</w:t>
      </w:r>
      <w:r w:rsidRPr="00DB1CA1">
        <w:rPr>
          <w:rFonts w:ascii="Verdana" w:hAnsi="Verdana"/>
          <w:sz w:val="16"/>
          <w:szCs w:val="16"/>
        </w:rPr>
        <w:t>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lastRenderedPageBreak/>
        <w:t>a</w:t>
      </w:r>
      <w:proofErr w:type="gramEnd"/>
      <w:r w:rsidRPr="00DB1CA1">
        <w:rPr>
          <w:rFonts w:ascii="Verdana" w:hAnsi="Verdana"/>
          <w:sz w:val="16"/>
          <w:szCs w:val="16"/>
        </w:rPr>
        <w:t>)</w:t>
      </w:r>
      <w:r w:rsidRPr="00DB1CA1">
        <w:rPr>
          <w:rFonts w:ascii="Verdana" w:hAnsi="Verdana"/>
          <w:sz w:val="16"/>
          <w:szCs w:val="16"/>
        </w:rPr>
        <w:tab/>
        <w:t xml:space="preserve">A projeção de </w:t>
      </w:r>
      <w:proofErr w:type="spellStart"/>
      <w:r w:rsidRPr="00DB1CA1">
        <w:rPr>
          <w:rFonts w:ascii="Verdana" w:hAnsi="Verdana"/>
          <w:sz w:val="16"/>
          <w:szCs w:val="16"/>
        </w:rPr>
        <w:t>Mercator</w:t>
      </w:r>
      <w:proofErr w:type="spellEnd"/>
      <w:r w:rsidRPr="00DB1CA1">
        <w:rPr>
          <w:rFonts w:ascii="Verdana" w:hAnsi="Verdana"/>
          <w:sz w:val="16"/>
          <w:szCs w:val="16"/>
        </w:rPr>
        <w:t xml:space="preserve"> conserva a forma das massas continentais mas distorce as áreas relativas, ou escalas, dos continentes.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b)</w:t>
      </w:r>
      <w:proofErr w:type="gramEnd"/>
      <w:r w:rsidRPr="00DB1CA1">
        <w:rPr>
          <w:rFonts w:ascii="Verdana" w:hAnsi="Verdana"/>
          <w:sz w:val="16"/>
          <w:szCs w:val="16"/>
        </w:rPr>
        <w:tab/>
        <w:t xml:space="preserve">O planisfério de </w:t>
      </w:r>
      <w:proofErr w:type="spellStart"/>
      <w:r w:rsidRPr="00DB1CA1">
        <w:rPr>
          <w:rFonts w:ascii="Verdana" w:hAnsi="Verdana"/>
          <w:sz w:val="16"/>
          <w:szCs w:val="16"/>
        </w:rPr>
        <w:t>Mercator</w:t>
      </w:r>
      <w:proofErr w:type="spellEnd"/>
      <w:r w:rsidRPr="00DB1CA1">
        <w:rPr>
          <w:rFonts w:ascii="Verdana" w:hAnsi="Verdana"/>
          <w:sz w:val="16"/>
          <w:szCs w:val="16"/>
        </w:rPr>
        <w:t xml:space="preserve"> é o mapa-múndi usado como padrão nos livros e atas porque ele representa com maior objetividade a constituição geomorfológica do planeta.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c)</w:t>
      </w:r>
      <w:proofErr w:type="gramEnd"/>
      <w:r w:rsidRPr="00DB1CA1">
        <w:rPr>
          <w:rFonts w:ascii="Verdana" w:hAnsi="Verdana"/>
          <w:sz w:val="16"/>
          <w:szCs w:val="16"/>
        </w:rPr>
        <w:tab/>
        <w:t xml:space="preserve">O planisfério de Arno </w:t>
      </w:r>
      <w:proofErr w:type="spellStart"/>
      <w:r w:rsidRPr="00DB1CA1">
        <w:rPr>
          <w:rFonts w:ascii="Verdana" w:hAnsi="Verdana"/>
          <w:sz w:val="16"/>
          <w:szCs w:val="16"/>
        </w:rPr>
        <w:t>Peters</w:t>
      </w:r>
      <w:proofErr w:type="spellEnd"/>
      <w:r w:rsidRPr="00DB1CA1">
        <w:rPr>
          <w:rFonts w:ascii="Verdana" w:hAnsi="Verdana"/>
          <w:sz w:val="16"/>
          <w:szCs w:val="16"/>
        </w:rPr>
        <w:t xml:space="preserve"> reflete uma posição terceiro-mundista e sedimenta sob o ponto de vista cartográfico as reivindicações de uma maior igualdade entre os Estados.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d)</w:t>
      </w:r>
      <w:proofErr w:type="gramEnd"/>
      <w:r w:rsidRPr="00DB1CA1">
        <w:rPr>
          <w:rFonts w:ascii="Verdana" w:hAnsi="Verdana"/>
          <w:sz w:val="16"/>
          <w:szCs w:val="16"/>
        </w:rPr>
        <w:tab/>
        <w:t>Os mapas e as cartas representam uma fonte de poder, na medida em que servem como instrumentos de conhecimento e controle de um território.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sz w:val="16"/>
          <w:szCs w:val="16"/>
        </w:rPr>
        <w:t>e</w:t>
      </w:r>
      <w:proofErr w:type="gramEnd"/>
      <w:r w:rsidRPr="00DB1CA1">
        <w:rPr>
          <w:rFonts w:ascii="Verdana" w:hAnsi="Verdana"/>
          <w:sz w:val="16"/>
          <w:szCs w:val="16"/>
        </w:rPr>
        <w:t>)</w:t>
      </w:r>
      <w:r w:rsidRPr="00DB1CA1">
        <w:rPr>
          <w:rFonts w:ascii="Verdana" w:hAnsi="Verdana"/>
          <w:sz w:val="16"/>
          <w:szCs w:val="16"/>
        </w:rPr>
        <w:tab/>
        <w:t xml:space="preserve">Na projeção de </w:t>
      </w:r>
      <w:proofErr w:type="spellStart"/>
      <w:r w:rsidRPr="00DB1CA1">
        <w:rPr>
          <w:rFonts w:ascii="Verdana" w:hAnsi="Verdana"/>
          <w:sz w:val="16"/>
          <w:szCs w:val="16"/>
        </w:rPr>
        <w:t>Peters</w:t>
      </w:r>
      <w:proofErr w:type="spellEnd"/>
      <w:r w:rsidRPr="00DB1CA1">
        <w:rPr>
          <w:rFonts w:ascii="Verdana" w:hAnsi="Verdana"/>
          <w:sz w:val="16"/>
          <w:szCs w:val="16"/>
        </w:rPr>
        <w:t xml:space="preserve">, as áreas dos continentes e países do hemisfério sul adquirem maior dimensão que as do hemisfério norte, corrigindo, desse modo, a subestimação presente nas projeções baseadas em </w:t>
      </w:r>
      <w:proofErr w:type="spellStart"/>
      <w:r w:rsidRPr="00DB1CA1">
        <w:rPr>
          <w:rFonts w:ascii="Verdana" w:hAnsi="Verdana"/>
          <w:sz w:val="16"/>
          <w:szCs w:val="16"/>
        </w:rPr>
        <w:t>Mercator</w:t>
      </w:r>
      <w:proofErr w:type="spellEnd"/>
      <w:r w:rsidRPr="00DB1CA1">
        <w:rPr>
          <w:rFonts w:ascii="Verdana" w:hAnsi="Verdana"/>
          <w:sz w:val="16"/>
          <w:szCs w:val="16"/>
        </w:rPr>
        <w:t>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16)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Sobre o complexo regional nordestino, julgue os itens seguintes: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00.</w:t>
      </w:r>
      <w:r w:rsidRPr="00DB1CA1">
        <w:rPr>
          <w:rFonts w:ascii="Verdana" w:hAnsi="Verdana"/>
          <w:bCs/>
          <w:sz w:val="16"/>
          <w:szCs w:val="16"/>
        </w:rPr>
        <w:tab/>
        <w:t>Na região do agreste, situada entre a Zona da Mata e o sertão nordestino, é praticada em pequenas e médias propriedades a produção de mandioca, milho, feijão e frutas, além de matérias-primas industriais como o algodão, o fumo e o agave.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01.</w:t>
      </w:r>
      <w:r w:rsidRPr="00DB1CA1">
        <w:rPr>
          <w:rFonts w:ascii="Verdana" w:hAnsi="Verdana"/>
          <w:bCs/>
          <w:sz w:val="16"/>
          <w:szCs w:val="16"/>
        </w:rPr>
        <w:tab/>
        <w:t>No Sertão, às margens do rio São Francisco, amplia-se e desenvolve-se a prática da cultura irrigada de cebolas, frutas, legumes, arroz e outros produtos.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02.</w:t>
      </w:r>
      <w:r w:rsidRPr="00DB1CA1">
        <w:rPr>
          <w:rFonts w:ascii="Verdana" w:hAnsi="Verdana"/>
          <w:bCs/>
          <w:sz w:val="16"/>
          <w:szCs w:val="16"/>
        </w:rPr>
        <w:tab/>
        <w:t>a indústria montada no Nordeste, através dos incentivos da SUDENE, gerou um grande número de empregos, beneficiou os trabalhadores locais e aumentou o nível de renda da população.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03.</w:t>
      </w:r>
      <w:r w:rsidRPr="00DB1CA1">
        <w:rPr>
          <w:rFonts w:ascii="Verdana" w:hAnsi="Verdana"/>
          <w:bCs/>
          <w:sz w:val="16"/>
          <w:szCs w:val="16"/>
        </w:rPr>
        <w:tab/>
        <w:t>A exploração de petróleo fez surgir uma indústria petroquímica, localizada em Camaçari e Candeias, na região metropolitana do recife.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04.</w:t>
      </w:r>
      <w:r w:rsidRPr="00DB1CA1">
        <w:rPr>
          <w:rFonts w:ascii="Verdana" w:hAnsi="Verdana"/>
          <w:bCs/>
          <w:sz w:val="16"/>
          <w:szCs w:val="16"/>
        </w:rPr>
        <w:tab/>
        <w:t>A pecuária, principal atividade do Sertão, é desenvolvida com técnicas e processos modernos: pastos plantados e melhoramento genético dos rebanhos.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05.</w:t>
      </w:r>
      <w:r w:rsidRPr="00DB1CA1">
        <w:rPr>
          <w:rFonts w:ascii="Verdana" w:hAnsi="Verdana"/>
          <w:bCs/>
          <w:sz w:val="16"/>
          <w:szCs w:val="16"/>
        </w:rPr>
        <w:tab/>
        <w:t>as indústrias do Nordeste concentram-se nas regiões metropolitanas do Recife, Salvador e Fortaleza.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17)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Sobre a Amazônia brasileira, julgue os itens seguintes: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00.</w:t>
      </w:r>
      <w:r w:rsidRPr="00DB1CA1">
        <w:rPr>
          <w:rFonts w:ascii="Verdana" w:hAnsi="Verdana"/>
          <w:bCs/>
          <w:sz w:val="16"/>
          <w:szCs w:val="16"/>
        </w:rPr>
        <w:tab/>
        <w:t>A intensificação da ocupação humana nos últimos anos, por meio das migrações, tornou a Amazônia uma região de altas densidades demográficas.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01.</w:t>
      </w:r>
      <w:r w:rsidRPr="00DB1CA1">
        <w:rPr>
          <w:rFonts w:ascii="Verdana" w:hAnsi="Verdana"/>
          <w:bCs/>
          <w:sz w:val="16"/>
          <w:szCs w:val="16"/>
        </w:rPr>
        <w:tab/>
        <w:t xml:space="preserve">A região banhada pelos rios Araguaia e Tocantins destaca-se por ter se tornado um foco </w:t>
      </w:r>
      <w:proofErr w:type="gramStart"/>
      <w:r w:rsidRPr="00DB1CA1">
        <w:rPr>
          <w:rFonts w:ascii="Verdana" w:hAnsi="Verdana"/>
          <w:bCs/>
          <w:sz w:val="16"/>
          <w:szCs w:val="16"/>
        </w:rPr>
        <w:t>complexo de tensões de luta entre índios, posseiros e latifundiários</w:t>
      </w:r>
      <w:proofErr w:type="gramEnd"/>
      <w:r w:rsidRPr="00DB1CA1">
        <w:rPr>
          <w:rFonts w:ascii="Verdana" w:hAnsi="Verdana"/>
          <w:bCs/>
          <w:sz w:val="16"/>
          <w:szCs w:val="16"/>
        </w:rPr>
        <w:t>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02.</w:t>
      </w:r>
      <w:r w:rsidRPr="00DB1CA1">
        <w:rPr>
          <w:rFonts w:ascii="Verdana" w:hAnsi="Verdana"/>
          <w:bCs/>
          <w:sz w:val="16"/>
          <w:szCs w:val="16"/>
        </w:rPr>
        <w:tab/>
        <w:t xml:space="preserve">A industrialização da zona Franca de Manaus, onde as empresas “montam” </w:t>
      </w:r>
      <w:proofErr w:type="spellStart"/>
      <w:r w:rsidRPr="00DB1CA1">
        <w:rPr>
          <w:rFonts w:ascii="Verdana" w:hAnsi="Verdana"/>
          <w:bCs/>
          <w:sz w:val="16"/>
          <w:szCs w:val="16"/>
        </w:rPr>
        <w:t>bens-de-consumo</w:t>
      </w:r>
      <w:proofErr w:type="spellEnd"/>
      <w:r w:rsidRPr="00DB1CA1">
        <w:rPr>
          <w:rFonts w:ascii="Verdana" w:hAnsi="Verdana"/>
          <w:bCs/>
          <w:sz w:val="16"/>
          <w:szCs w:val="16"/>
        </w:rPr>
        <w:t>, principalmente eletrodomésticos, foi propiciada pelo investimento do capital local.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03.</w:t>
      </w:r>
      <w:r w:rsidRPr="00DB1CA1">
        <w:rPr>
          <w:rFonts w:ascii="Verdana" w:hAnsi="Verdana"/>
          <w:bCs/>
          <w:sz w:val="16"/>
          <w:szCs w:val="16"/>
        </w:rPr>
        <w:tab/>
        <w:t>Devido à fase da borracha na Amazônia (1870–1910), algumas cidades cresceram rapidamente e o Acre foi incorporado ao território brasileiro.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lastRenderedPageBreak/>
        <w:t>04.</w:t>
      </w:r>
      <w:r w:rsidRPr="00DB1CA1">
        <w:rPr>
          <w:rFonts w:ascii="Verdana" w:hAnsi="Verdana"/>
          <w:bCs/>
          <w:sz w:val="16"/>
          <w:szCs w:val="16"/>
        </w:rPr>
        <w:tab/>
        <w:t>A pecuária extensiva e de corte tem crescido a partir de 1970, destacando-se a criação de búfalos nos campos de Roraima.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05.</w:t>
      </w:r>
      <w:r w:rsidRPr="00DB1CA1">
        <w:rPr>
          <w:rFonts w:ascii="Verdana" w:hAnsi="Verdana"/>
          <w:bCs/>
          <w:sz w:val="16"/>
          <w:szCs w:val="16"/>
        </w:rPr>
        <w:tab/>
        <w:t>O Projeto Grande Carajás, com participação do capital japonês, além da exploração mineral, inclui a extração florestal, a pecuária e a agricultura.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18)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Sobre o complexo regional do Centro-Sul, julgue os itens seguintes: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00.</w:t>
      </w:r>
      <w:r w:rsidRPr="00DB1CA1">
        <w:rPr>
          <w:rFonts w:ascii="Verdana" w:hAnsi="Verdana"/>
          <w:bCs/>
          <w:sz w:val="16"/>
          <w:szCs w:val="16"/>
        </w:rPr>
        <w:tab/>
        <w:t>A região Centro-Sul engloba os estados do Sudeste e Sul, além do Mato Grosso do Sul, Goiás e parte Sul do Estado de Mato Grosso.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01.</w:t>
      </w:r>
      <w:r w:rsidRPr="00DB1CA1">
        <w:rPr>
          <w:rFonts w:ascii="Verdana" w:hAnsi="Verdana"/>
          <w:bCs/>
          <w:sz w:val="16"/>
          <w:szCs w:val="16"/>
        </w:rPr>
        <w:tab/>
        <w:t>A exploração da energia hidrelétrica nesta região é realizada, principalmente, na Bacia do rio Paraná, onde os rios Paraná e Grande são os mais aproveitados.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02.</w:t>
      </w:r>
      <w:r w:rsidRPr="00DB1CA1">
        <w:rPr>
          <w:rFonts w:ascii="Verdana" w:hAnsi="Verdana"/>
          <w:bCs/>
          <w:sz w:val="16"/>
          <w:szCs w:val="16"/>
        </w:rPr>
        <w:tab/>
        <w:t>A integração econômica do país foi realizada através da região Centro-Sul, que é o pólo organizador do espaço geográfico brasileiro.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03.</w:t>
      </w:r>
      <w:proofErr w:type="gramStart"/>
      <w:r w:rsidRPr="00DB1CA1">
        <w:rPr>
          <w:rFonts w:ascii="Verdana" w:hAnsi="Verdana"/>
          <w:bCs/>
          <w:sz w:val="16"/>
          <w:szCs w:val="16"/>
        </w:rPr>
        <w:tab/>
        <w:t xml:space="preserve">Dentro do Centro-Sul existem áreas muito pobres, como é o caso do vale do Jequitinhonha, </w:t>
      </w:r>
      <w:smartTag w:uri="urn:schemas-microsoft-com:office:smarttags" w:element="PersonName">
        <w:smartTagPr>
          <w:attr w:name="ProductID" w:val="em Minas Gerais"/>
        </w:smartTagPr>
        <w:r w:rsidRPr="00DB1CA1">
          <w:rPr>
            <w:rFonts w:ascii="Verdana" w:hAnsi="Verdana"/>
            <w:bCs/>
            <w:sz w:val="16"/>
            <w:szCs w:val="16"/>
          </w:rPr>
          <w:t>em Minas Gerais</w:t>
        </w:r>
      </w:smartTag>
      <w:r w:rsidRPr="00DB1CA1">
        <w:rPr>
          <w:rFonts w:ascii="Verdana" w:hAnsi="Verdana"/>
          <w:bCs/>
          <w:sz w:val="16"/>
          <w:szCs w:val="16"/>
        </w:rPr>
        <w:t xml:space="preserve"> onde muitos homens deixam suas famílias e até suas terras para se tornarem ‘bóias-frias”</w:t>
      </w:r>
      <w:proofErr w:type="gramEnd"/>
      <w:r w:rsidRPr="00DB1CA1">
        <w:rPr>
          <w:rFonts w:ascii="Verdana" w:hAnsi="Verdana"/>
          <w:bCs/>
          <w:sz w:val="16"/>
          <w:szCs w:val="16"/>
        </w:rPr>
        <w:t xml:space="preserve"> nos canaviais de São Paulo.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04.</w:t>
      </w:r>
      <w:r w:rsidRPr="00DB1CA1">
        <w:rPr>
          <w:rFonts w:ascii="Verdana" w:hAnsi="Verdana"/>
          <w:bCs/>
          <w:sz w:val="16"/>
          <w:szCs w:val="16"/>
        </w:rPr>
        <w:tab/>
        <w:t>Com a crescente industrialização e urbanização no Centro-Sul, a agropecuária continuou a ser praticada de forma tradicional, com lavouras de subsistência.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bCs/>
          <w:sz w:val="16"/>
          <w:szCs w:val="16"/>
        </w:rPr>
        <w:t>05.</w:t>
      </w:r>
      <w:r w:rsidRPr="00DB1CA1">
        <w:rPr>
          <w:rFonts w:ascii="Verdana" w:hAnsi="Verdana"/>
          <w:bCs/>
          <w:sz w:val="16"/>
          <w:szCs w:val="16"/>
        </w:rPr>
        <w:tab/>
        <w:t>A região Sul é a que mais tem se beneficiado com os fluxos do comércio interno no conjunto do Centro-Sul.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19)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A respeito da Amazônia brasileira, julgue os itens: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00.</w:t>
      </w:r>
      <w:r w:rsidRPr="00DB1CA1">
        <w:rPr>
          <w:rFonts w:ascii="Verdana" w:hAnsi="Verdana"/>
          <w:sz w:val="16"/>
          <w:szCs w:val="16"/>
        </w:rPr>
        <w:tab/>
        <w:t xml:space="preserve">O escoamento dos minérios da Serra de Carajás, no Pará, é feito através de uma ferrovia que liga esta área ao porto de </w:t>
      </w:r>
      <w:proofErr w:type="spellStart"/>
      <w:r w:rsidRPr="00DB1CA1">
        <w:rPr>
          <w:rFonts w:ascii="Verdana" w:hAnsi="Verdana"/>
          <w:sz w:val="16"/>
          <w:szCs w:val="16"/>
        </w:rPr>
        <w:t>Itaqui</w:t>
      </w:r>
      <w:proofErr w:type="spellEnd"/>
      <w:r w:rsidRPr="00DB1CA1">
        <w:rPr>
          <w:rFonts w:ascii="Verdana" w:hAnsi="Verdana"/>
          <w:sz w:val="16"/>
          <w:szCs w:val="16"/>
        </w:rPr>
        <w:t xml:space="preserve">, </w:t>
      </w:r>
      <w:smartTag w:uri="urn:schemas-microsoft-com:office:smarttags" w:element="PersonName">
        <w:smartTagPr>
          <w:attr w:name="ProductID" w:val="em São Luís."/>
        </w:smartTagPr>
        <w:r w:rsidRPr="00DB1CA1">
          <w:rPr>
            <w:rFonts w:ascii="Verdana" w:hAnsi="Verdana"/>
            <w:sz w:val="16"/>
            <w:szCs w:val="16"/>
          </w:rPr>
          <w:t>em São Luís.</w:t>
        </w:r>
      </w:smartTag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01.</w:t>
      </w:r>
      <w:r w:rsidRPr="00DB1CA1">
        <w:rPr>
          <w:rFonts w:ascii="Verdana" w:hAnsi="Verdana"/>
          <w:sz w:val="16"/>
          <w:szCs w:val="16"/>
        </w:rPr>
        <w:tab/>
        <w:t xml:space="preserve">Em Roraima principalmente nas áreas das Serras </w:t>
      </w:r>
      <w:proofErr w:type="spellStart"/>
      <w:r w:rsidRPr="00DB1CA1">
        <w:rPr>
          <w:rFonts w:ascii="Verdana" w:hAnsi="Verdana"/>
          <w:sz w:val="16"/>
          <w:szCs w:val="16"/>
        </w:rPr>
        <w:t>Parima</w:t>
      </w:r>
      <w:proofErr w:type="spellEnd"/>
      <w:r w:rsidRPr="00DB1CA1">
        <w:rPr>
          <w:rFonts w:ascii="Verdana" w:hAnsi="Verdana"/>
          <w:sz w:val="16"/>
          <w:szCs w:val="16"/>
        </w:rPr>
        <w:t xml:space="preserve"> e </w:t>
      </w:r>
      <w:proofErr w:type="spellStart"/>
      <w:r w:rsidRPr="00DB1CA1">
        <w:rPr>
          <w:rFonts w:ascii="Verdana" w:hAnsi="Verdana"/>
          <w:sz w:val="16"/>
          <w:szCs w:val="16"/>
        </w:rPr>
        <w:t>Pacaraima</w:t>
      </w:r>
      <w:proofErr w:type="spellEnd"/>
      <w:r w:rsidRPr="00DB1CA1">
        <w:rPr>
          <w:rFonts w:ascii="Verdana" w:hAnsi="Verdana"/>
          <w:sz w:val="16"/>
          <w:szCs w:val="16"/>
        </w:rPr>
        <w:t>, ocorrem problemas de fronteiras com a Venezuela.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02.</w:t>
      </w:r>
      <w:r w:rsidRPr="00DB1CA1">
        <w:rPr>
          <w:rFonts w:ascii="Verdana" w:hAnsi="Verdana"/>
          <w:sz w:val="16"/>
          <w:szCs w:val="16"/>
        </w:rPr>
        <w:tab/>
        <w:t>As construções de hidrelétricas têm contribuído para a solução das questões ambientais e sociais da região, porque controlam a vazão dos rios e fornecem peixes às populações ribeirinhas.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03.</w:t>
      </w:r>
      <w:r w:rsidRPr="00DB1CA1">
        <w:rPr>
          <w:rFonts w:ascii="Verdana" w:hAnsi="Verdana"/>
          <w:sz w:val="16"/>
          <w:szCs w:val="16"/>
        </w:rPr>
        <w:tab/>
        <w:t>A criação do pólo industrial e da Zona Franca comercial fizeram de Manaus a metrópole da Amazônia.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04.</w:t>
      </w:r>
      <w:r w:rsidRPr="00DB1CA1">
        <w:rPr>
          <w:rFonts w:ascii="Verdana" w:hAnsi="Verdana"/>
          <w:sz w:val="16"/>
          <w:szCs w:val="16"/>
        </w:rPr>
        <w:tab/>
        <w:t>Devido às grandes extensões de terras devolutas, os conflitos pela posse de terras têm diminuído na região.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Questão 20)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r w:rsidRPr="00DB1CA1">
        <w:rPr>
          <w:rFonts w:ascii="Verdana" w:hAnsi="Verdana"/>
          <w:sz w:val="16"/>
          <w:szCs w:val="16"/>
        </w:rPr>
        <w:t>“O Centro-Sul é a região onde se encontra a maior parte dos recursos econômicos e culturais do país e a região que apresenta também contrastes significativos quer do ponto de vista físico, quer do ponto de vista social”. A partir desta afirmativa, julgue os seguintes itens: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00.</w:t>
      </w:r>
      <w:r w:rsidRPr="00DB1CA1">
        <w:rPr>
          <w:rFonts w:ascii="Verdana" w:hAnsi="Verdana"/>
          <w:sz w:val="16"/>
          <w:szCs w:val="16"/>
        </w:rPr>
        <w:tab/>
        <w:t>Da vegetação original da Mata Atlântica restam pequenos trechos em lugares de difícil ocupação humana, como, por exemplo, certos locais da Serra do Mar.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01.</w:t>
      </w:r>
      <w:r w:rsidRPr="00DB1CA1">
        <w:rPr>
          <w:rFonts w:ascii="Verdana" w:hAnsi="Verdana"/>
          <w:sz w:val="16"/>
          <w:szCs w:val="16"/>
        </w:rPr>
        <w:tab/>
        <w:t xml:space="preserve">O movimento </w:t>
      </w:r>
      <w:proofErr w:type="gramStart"/>
      <w:r w:rsidRPr="00DB1CA1">
        <w:rPr>
          <w:rFonts w:ascii="Verdana" w:hAnsi="Verdana"/>
          <w:sz w:val="16"/>
          <w:szCs w:val="16"/>
        </w:rPr>
        <w:t>dos sem-terras</w:t>
      </w:r>
      <w:proofErr w:type="gramEnd"/>
      <w:r w:rsidRPr="00DB1CA1">
        <w:rPr>
          <w:rFonts w:ascii="Verdana" w:hAnsi="Verdana"/>
          <w:sz w:val="16"/>
          <w:szCs w:val="16"/>
        </w:rPr>
        <w:t xml:space="preserve"> constitui um dos elementos de análise da questão fundiária do Centro-Sul e sua </w:t>
      </w:r>
      <w:r w:rsidRPr="00DB1CA1">
        <w:rPr>
          <w:rFonts w:ascii="Verdana" w:hAnsi="Verdana"/>
          <w:sz w:val="16"/>
          <w:szCs w:val="16"/>
        </w:rPr>
        <w:lastRenderedPageBreak/>
        <w:t>atuação mais efetiva ocorre nos estados do Rio Grande do Sul, Santa Catarina e Paraná.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02.</w:t>
      </w:r>
      <w:r w:rsidRPr="00DB1CA1">
        <w:rPr>
          <w:rFonts w:ascii="Verdana" w:hAnsi="Verdana"/>
          <w:sz w:val="16"/>
          <w:szCs w:val="16"/>
        </w:rPr>
        <w:tab/>
        <w:t xml:space="preserve">No Centro-Sul há locais onde os conflitos fundiários são permanentes, como, por exemplo, </w:t>
      </w:r>
      <w:proofErr w:type="spellStart"/>
      <w:r w:rsidRPr="00DB1CA1">
        <w:rPr>
          <w:rFonts w:ascii="Verdana" w:hAnsi="Verdana"/>
          <w:sz w:val="16"/>
          <w:szCs w:val="16"/>
        </w:rPr>
        <w:t>Nonoai</w:t>
      </w:r>
      <w:proofErr w:type="spellEnd"/>
      <w:r w:rsidRPr="00DB1CA1">
        <w:rPr>
          <w:rFonts w:ascii="Verdana" w:hAnsi="Verdana"/>
          <w:sz w:val="16"/>
          <w:szCs w:val="16"/>
        </w:rPr>
        <w:t xml:space="preserve"> a Cruz Alta no Rio Grande do Sul.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03.</w:t>
      </w:r>
      <w:r w:rsidRPr="00DB1CA1">
        <w:rPr>
          <w:rFonts w:ascii="Verdana" w:hAnsi="Verdana"/>
          <w:sz w:val="16"/>
          <w:szCs w:val="16"/>
        </w:rPr>
        <w:tab/>
        <w:t>O Vale do Itajaí destaca-se como a mais próspera área econômica do estado de Santa Catarina, predominando a policultura e pecuária, nas pequenas e médias propriedades e importantes indústrias têxteis e alimentícias.</w:t>
      </w: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>04.</w:t>
      </w:r>
      <w:r w:rsidRPr="00DB1CA1">
        <w:rPr>
          <w:rFonts w:ascii="Verdana" w:hAnsi="Verdana"/>
          <w:sz w:val="16"/>
          <w:szCs w:val="16"/>
        </w:rPr>
        <w:tab/>
        <w:t>A porção sul de Goiás é uma pecuarista, destacando-se o gado de corte.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  <w:r w:rsidRPr="00DB1CA1">
        <w:rPr>
          <w:rFonts w:ascii="Verdana" w:hAnsi="Verdana"/>
          <w:sz w:val="16"/>
          <w:szCs w:val="16"/>
        </w:rPr>
        <w:t xml:space="preserve">GABARITO: 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1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sz w:val="16"/>
          <w:szCs w:val="16"/>
        </w:rPr>
        <w:t>: C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2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sz w:val="16"/>
          <w:szCs w:val="16"/>
        </w:rPr>
        <w:t>: E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3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ECECC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4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CECCE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5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B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6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sz w:val="16"/>
          <w:szCs w:val="16"/>
        </w:rPr>
        <w:t>:</w:t>
      </w:r>
      <w:r w:rsidRPr="00DB1CA1">
        <w:rPr>
          <w:rFonts w:ascii="Verdana" w:hAnsi="Verdana"/>
          <w:sz w:val="16"/>
          <w:szCs w:val="16"/>
        </w:rPr>
        <w:t xml:space="preserve"> EECEE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7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sz w:val="16"/>
          <w:szCs w:val="16"/>
        </w:rPr>
        <w:t>:</w:t>
      </w:r>
      <w:r w:rsidRPr="00DB1CA1">
        <w:rPr>
          <w:rFonts w:ascii="Verdana" w:hAnsi="Verdana"/>
          <w:sz w:val="16"/>
          <w:szCs w:val="16"/>
        </w:rPr>
        <w:t xml:space="preserve"> E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8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 xml:space="preserve">: </w:t>
      </w:r>
      <w:r w:rsidRPr="00DB1CA1">
        <w:rPr>
          <w:rFonts w:ascii="Verdana" w:hAnsi="Verdana"/>
          <w:bCs/>
          <w:sz w:val="16"/>
          <w:szCs w:val="16"/>
        </w:rPr>
        <w:t>C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9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E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10)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A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11)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D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12)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sz w:val="16"/>
          <w:szCs w:val="16"/>
        </w:rPr>
        <w:t>:</w:t>
      </w:r>
      <w:r w:rsidRPr="00DB1CA1">
        <w:rPr>
          <w:rFonts w:ascii="Verdana" w:hAnsi="Verdana"/>
          <w:sz w:val="16"/>
          <w:szCs w:val="16"/>
        </w:rPr>
        <w:t xml:space="preserve"> C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13)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sz w:val="16"/>
          <w:szCs w:val="16"/>
        </w:rPr>
        <w:t>: C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14)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sz w:val="16"/>
          <w:szCs w:val="16"/>
        </w:rPr>
        <w:t xml:space="preserve"> VVVVVVF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15)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sz w:val="16"/>
          <w:szCs w:val="16"/>
        </w:rPr>
        <w:t>:</w:t>
      </w:r>
      <w:r w:rsidRPr="00DB1CA1">
        <w:rPr>
          <w:rFonts w:ascii="Verdana" w:hAnsi="Verdana"/>
          <w:sz w:val="16"/>
          <w:szCs w:val="16"/>
        </w:rPr>
        <w:t xml:space="preserve"> B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16)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CCEEEC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17)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ECECEC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DB1CA1">
        <w:rPr>
          <w:rFonts w:ascii="Verdana" w:hAnsi="Verdana"/>
          <w:b/>
          <w:sz w:val="16"/>
          <w:szCs w:val="16"/>
        </w:rPr>
        <w:t>18)</w:t>
      </w:r>
      <w:proofErr w:type="gramEnd"/>
      <w:r w:rsidRPr="00DB1CA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sz w:val="16"/>
          <w:szCs w:val="16"/>
        </w:rPr>
        <w:t>:</w:t>
      </w:r>
      <w:r w:rsidRPr="00DB1CA1">
        <w:rPr>
          <w:rFonts w:ascii="Verdana" w:hAnsi="Verdana"/>
          <w:bCs/>
          <w:sz w:val="16"/>
          <w:szCs w:val="16"/>
        </w:rPr>
        <w:t xml:space="preserve"> CCCCEE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19)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sz w:val="16"/>
          <w:szCs w:val="16"/>
        </w:rPr>
        <w:t xml:space="preserve"> CCEEE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B1CA1">
        <w:rPr>
          <w:rFonts w:ascii="Verdana" w:hAnsi="Verdana"/>
          <w:b/>
          <w:bCs/>
          <w:sz w:val="16"/>
          <w:szCs w:val="16"/>
        </w:rPr>
        <w:t>20)</w:t>
      </w:r>
      <w:proofErr w:type="gramEnd"/>
      <w:r w:rsidRPr="00DB1CA1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DB1CA1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DB1CA1">
        <w:rPr>
          <w:rFonts w:ascii="Verdana" w:hAnsi="Verdana"/>
          <w:b/>
          <w:bCs/>
          <w:sz w:val="16"/>
          <w:szCs w:val="16"/>
        </w:rPr>
        <w:t>:</w:t>
      </w:r>
      <w:r w:rsidRPr="00DB1CA1">
        <w:rPr>
          <w:rFonts w:ascii="Verdana" w:hAnsi="Verdana"/>
          <w:sz w:val="16"/>
          <w:szCs w:val="16"/>
        </w:rPr>
        <w:t xml:space="preserve"> CCCCE</w:t>
      </w: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p w:rsidR="00DB1CA1" w:rsidRPr="00DB1CA1" w:rsidRDefault="00DB1CA1" w:rsidP="00DB1CA1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DB1CA1" w:rsidRPr="00DB1CA1" w:rsidSect="00F97031">
      <w:pgSz w:w="16838" w:h="11906" w:orient="landscape"/>
      <w:pgMar w:top="284" w:right="426" w:bottom="282" w:left="284" w:header="708" w:footer="708" w:gutter="0"/>
      <w:cols w:num="3" w:sep="1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CA1"/>
    <w:rsid w:val="001442DB"/>
    <w:rsid w:val="0019712B"/>
    <w:rsid w:val="00DB1CA1"/>
    <w:rsid w:val="00F97031"/>
    <w:rsid w:val="00FD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2366</Words>
  <Characters>12781</Characters>
  <Application>Microsoft Office Word</Application>
  <DocSecurity>0</DocSecurity>
  <Lines>106</Lines>
  <Paragraphs>30</Paragraphs>
  <ScaleCrop>false</ScaleCrop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silvana</cp:lastModifiedBy>
  <cp:revision>4</cp:revision>
  <dcterms:created xsi:type="dcterms:W3CDTF">2020-03-22T18:51:00Z</dcterms:created>
  <dcterms:modified xsi:type="dcterms:W3CDTF">2020-03-24T00:38:00Z</dcterms:modified>
</cp:coreProperties>
</file>